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mbeddings/oleObject1.bin" ContentType="application/vnd.openxmlformats-officedocument.oleObject"/>
  <Override PartName="/word/theme/theme1.xml" ContentType="application/vnd.openxmlformats-officedocument.theme+xml"/>
  <Override PartName="/word/media/image1.wmf" ContentType="image/x-wmf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Caption"/>
        <w:rPr/>
      </w:pPr>
      <w:r>
        <w:rPr/>
        <w:object>
          <v:shape id="ole_rId2" style="width:37.5pt;height:51pt" o:ole="">
            <v:imagedata r:id="rId3" o:title=""/>
          </v:shape>
          <o:OLEObject Type="Embed" ProgID="" ShapeID="ole_rId2" DrawAspect="Content" ObjectID="_1150100784" r:id="rId2"/>
        </w:object>
      </w:r>
    </w:p>
    <w:p>
      <w:pPr>
        <w:pStyle w:val="Caption"/>
        <w:rPr/>
      </w:pPr>
      <w:r>
        <w:rPr>
          <w:b/>
          <w:szCs w:val="26"/>
        </w:rPr>
        <w:t>УКРАЇНА</w:t>
      </w:r>
    </w:p>
    <w:p>
      <w:pPr>
        <w:pStyle w:val="Normal"/>
        <w:spacing w:lineRule="auto" w:line="240" w:before="0" w:after="0"/>
        <w:jc w:val="center"/>
        <w:rPr>
          <w:sz w:val="24"/>
          <w:szCs w:val="24"/>
        </w:rPr>
      </w:pPr>
      <w:r>
        <w:rPr>
          <w:rFonts w:ascii="Times New Roman" w:hAnsi="Times New Roman"/>
          <w:b/>
          <w:smallCaps/>
          <w:sz w:val="24"/>
          <w:szCs w:val="24"/>
          <w:lang w:val="uk-UA"/>
        </w:rPr>
        <w:t>БІБРСЬКА МІСЬКА РАДА</w:t>
      </w:r>
    </w:p>
    <w:p>
      <w:pPr>
        <w:pStyle w:val="Normal"/>
        <w:spacing w:lineRule="auto" w:line="240" w:before="0" w:after="0"/>
        <w:jc w:val="center"/>
        <w:rPr>
          <w:sz w:val="24"/>
          <w:szCs w:val="24"/>
        </w:rPr>
      </w:pPr>
      <w:r>
        <w:rPr>
          <w:rFonts w:eastAsia="Calibri" w:cs="Times New Roman" w:ascii="Times New Roman" w:hAnsi="Times New Roman" w:eastAsiaTheme="minorHAnsi"/>
          <w:b/>
          <w:smallCaps/>
          <w:color w:val="auto"/>
          <w:kern w:val="0"/>
          <w:sz w:val="24"/>
          <w:szCs w:val="24"/>
          <w:lang w:val="uk-UA" w:eastAsia="en-US" w:bidi="ar-SA"/>
        </w:rPr>
        <w:t>Львівського</w:t>
      </w:r>
      <w:r>
        <w:rPr>
          <w:rFonts w:ascii="Times New Roman" w:hAnsi="Times New Roman"/>
          <w:b/>
          <w:smallCaps/>
          <w:sz w:val="24"/>
          <w:szCs w:val="24"/>
          <w:lang w:val="uk-UA"/>
        </w:rPr>
        <w:t xml:space="preserve"> району Львівської області</w:t>
      </w:r>
    </w:p>
    <w:p>
      <w:pPr>
        <w:pStyle w:val="Normal"/>
        <w:spacing w:lineRule="auto" w:line="240" w:before="0" w:after="0"/>
        <w:ind w:left="-540" w:hanging="0"/>
        <w:jc w:val="center"/>
        <w:rPr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uk-UA"/>
        </w:rPr>
        <w:t xml:space="preserve">         </w:t>
      </w:r>
      <w:r>
        <w:rPr>
          <w:rFonts w:ascii="Times New Roman" w:hAnsi="Times New Roman"/>
          <w:b/>
          <w:sz w:val="24"/>
          <w:szCs w:val="24"/>
          <w:lang w:val="uk-UA"/>
        </w:rPr>
        <w:t>ВИКОНАВЧИЙ КОМІТЕТ</w:t>
      </w:r>
    </w:p>
    <w:p>
      <w:pPr>
        <w:pStyle w:val="Normal"/>
        <w:spacing w:lineRule="auto" w:line="240" w:before="0" w:after="0"/>
        <w:ind w:left="-540" w:hanging="0"/>
        <w:jc w:val="center"/>
        <w:rPr/>
      </w:pPr>
      <w:r>
        <w:rPr>
          <w:rFonts w:ascii="Times New Roman" w:hAnsi="Times New Roman"/>
          <w:b/>
          <w:sz w:val="28"/>
          <w:szCs w:val="28"/>
          <w:lang w:val="uk-UA"/>
        </w:rPr>
        <w:t xml:space="preserve">          </w:t>
      </w:r>
      <w:r>
        <w:rPr>
          <w:rFonts w:ascii="Times New Roman" w:hAnsi="Times New Roman"/>
          <w:b/>
          <w:sz w:val="26"/>
          <w:szCs w:val="26"/>
          <w:lang w:val="uk-UA"/>
        </w:rPr>
        <w:t>РІШЕННЯ</w:t>
      </w:r>
    </w:p>
    <w:p>
      <w:pPr>
        <w:pStyle w:val="Normal"/>
        <w:tabs>
          <w:tab w:val="clear" w:pos="708"/>
          <w:tab w:val="left" w:pos="284" w:leader="none"/>
        </w:tabs>
        <w:spacing w:lineRule="auto" w:line="240" w:before="0" w:after="0"/>
        <w:ind w:left="-142" w:right="424" w:hanging="0"/>
        <w:jc w:val="center"/>
        <w:rPr/>
      </w:pPr>
      <w:r>
        <w:rPr>
          <w:rFonts w:ascii="Times New Roman" w:hAnsi="Times New Roman"/>
          <w:b/>
          <w:sz w:val="24"/>
          <w:szCs w:val="24"/>
          <w:lang w:val="uk-UA"/>
        </w:rPr>
        <w:t xml:space="preserve">             </w:t>
      </w:r>
      <w:r>
        <w:rPr>
          <w:rFonts w:ascii="Times New Roman" w:hAnsi="Times New Roman"/>
          <w:b/>
          <w:sz w:val="26"/>
          <w:szCs w:val="26"/>
          <w:lang w:val="uk-UA"/>
        </w:rPr>
        <w:t xml:space="preserve">№ </w:t>
      </w:r>
      <w:r>
        <w:rPr>
          <w:rFonts w:ascii="Times New Roman" w:hAnsi="Times New Roman"/>
          <w:b/>
          <w:sz w:val="26"/>
          <w:szCs w:val="26"/>
          <w:lang w:val="uk-UA"/>
        </w:rPr>
        <w:t>(ПРОЄКТ)</w:t>
      </w:r>
    </w:p>
    <w:p>
      <w:pPr>
        <w:pStyle w:val="NoSpacing"/>
        <w:rPr>
          <w:rFonts w:ascii="Times New Roman" w:hAnsi="Times New Roman"/>
          <w:sz w:val="26"/>
          <w:szCs w:val="26"/>
          <w:lang w:val="uk-UA"/>
        </w:rPr>
      </w:pPr>
      <w:r>
        <w:rPr>
          <w:rFonts w:ascii="Times New Roman" w:hAnsi="Times New Roman"/>
          <w:sz w:val="26"/>
          <w:szCs w:val="26"/>
          <w:lang w:val="uk-UA"/>
        </w:rPr>
      </w:r>
    </w:p>
    <w:p>
      <w:pPr>
        <w:pStyle w:val="NoSpacing"/>
        <w:rPr/>
      </w:pPr>
      <w:r>
        <w:rPr>
          <w:rFonts w:ascii="Times New Roman" w:hAnsi="Times New Roman"/>
          <w:b/>
          <w:bCs/>
          <w:sz w:val="24"/>
          <w:szCs w:val="24"/>
          <w:lang w:val="uk-UA"/>
        </w:rPr>
        <w:t xml:space="preserve">____ ____________ 2025 року </w:t>
      </w:r>
    </w:p>
    <w:p>
      <w:pPr>
        <w:pStyle w:val="NoSpacing"/>
        <w:rPr/>
      </w:pPr>
      <w:r>
        <w:rPr>
          <w:rFonts w:ascii="Times New Roman" w:hAnsi="Times New Roman"/>
          <w:b/>
          <w:bCs/>
          <w:sz w:val="24"/>
          <w:szCs w:val="24"/>
          <w:lang w:val="uk-UA"/>
        </w:rPr>
        <w:t xml:space="preserve"> </w:t>
      </w:r>
    </w:p>
    <w:p>
      <w:pPr>
        <w:pStyle w:val="NoSpacing"/>
        <w:rPr>
          <w:sz w:val="28"/>
          <w:szCs w:val="28"/>
          <w:lang w:val="uk-UA"/>
        </w:rPr>
      </w:pPr>
      <w:r>
        <w:rPr>
          <w:rFonts w:ascii="Times New Roman" w:hAnsi="Times New Roman"/>
          <w:b/>
          <w:bCs/>
          <w:sz w:val="24"/>
          <w:szCs w:val="24"/>
          <w:lang w:val="uk-UA"/>
        </w:rPr>
        <w:t>Про встановлення тарифів на централізоване</w:t>
      </w:r>
    </w:p>
    <w:p>
      <w:pPr>
        <w:pStyle w:val="NoSpacing"/>
        <w:rPr>
          <w:b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val="uk-UA"/>
        </w:rPr>
        <w:t>водопостачання та централізоване водовідведення,</w:t>
      </w:r>
    </w:p>
    <w:p>
      <w:pPr>
        <w:pStyle w:val="NoSpacing"/>
        <w:rPr>
          <w:sz w:val="24"/>
          <w:szCs w:val="24"/>
        </w:rPr>
      </w:pPr>
      <w:bookmarkStart w:id="0" w:name="__DdeLink__117_3299014690"/>
      <w:r>
        <w:rPr>
          <w:rFonts w:ascii="Times New Roman" w:hAnsi="Times New Roman"/>
          <w:b/>
          <w:bCs/>
          <w:sz w:val="24"/>
          <w:szCs w:val="24"/>
          <w:lang w:val="uk-UA"/>
        </w:rPr>
        <w:t>що надаються КП "Бібрський водоканал" Бібрської міської ради</w:t>
      </w:r>
      <w:bookmarkEnd w:id="0"/>
    </w:p>
    <w:p>
      <w:pPr>
        <w:pStyle w:val="NoSpacing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</w:r>
    </w:p>
    <w:p>
      <w:pPr>
        <w:pStyle w:val="NoSpacing"/>
        <w:jc w:val="both"/>
        <w:rPr/>
      </w:pPr>
      <w:r>
        <w:rPr>
          <w:rFonts w:ascii="Times New Roman" w:hAnsi="Times New Roman"/>
          <w:sz w:val="24"/>
          <w:szCs w:val="24"/>
          <w:lang w:val="uk-UA"/>
        </w:rPr>
        <w:t xml:space="preserve">Розглянувши заяву директора КП "Бібрський водоканал" Н.Чайки № 921 від 03.12.2025 </w:t>
      </w:r>
      <w:bookmarkStart w:id="1" w:name="__DdeLink__953_1598032839"/>
      <w:r>
        <w:rPr>
          <w:rFonts w:ascii="Times New Roman" w:hAnsi="Times New Roman"/>
          <w:sz w:val="24"/>
          <w:szCs w:val="24"/>
          <w:lang w:val="uk-UA"/>
        </w:rPr>
        <w:t xml:space="preserve">щодо </w:t>
      </w:r>
      <w:r>
        <w:rPr>
          <w:rFonts w:eastAsia="Calibri" w:cs="" w:ascii="Times New Roman" w:hAnsi="Times New Roman" w:cstheme="minorBidi" w:eastAsiaTheme="minorHAnsi"/>
          <w:color w:val="auto"/>
          <w:kern w:val="0"/>
          <w:sz w:val="24"/>
          <w:szCs w:val="24"/>
          <w:lang w:val="uk-UA" w:eastAsia="en-US" w:bidi="ar-SA"/>
        </w:rPr>
        <w:t>встановлення</w:t>
      </w:r>
      <w:r>
        <w:rPr>
          <w:rFonts w:ascii="Times New Roman" w:hAnsi="Times New Roman"/>
          <w:sz w:val="24"/>
          <w:szCs w:val="24"/>
          <w:lang w:val="uk-UA"/>
        </w:rPr>
        <w:t xml:space="preserve"> тарифів на послуги з централізованого водопостачання та централізованого водовідведення,</w:t>
      </w:r>
      <w:bookmarkEnd w:id="1"/>
      <w:r>
        <w:rPr>
          <w:rFonts w:ascii="Times New Roman" w:hAnsi="Times New Roman"/>
          <w:sz w:val="24"/>
          <w:szCs w:val="24"/>
          <w:lang w:val="uk-UA"/>
        </w:rPr>
        <w:t xml:space="preserve"> що надаються населенню, бюджетним установам та іншим споживачам, керуючись ст.28 Закону України "Про місцеве самоврядування в Україні", Законом України "Про житлово-комунальні послуги" №2189 від 09.11.2017 року та введеного в дію з 01.05.2019 року, Порядком формування тарифів на централізоване водопостачання та централізоване водовідведення, затвердженого Постановою Кабінету Міністрів України від 01.06.2011 року №869 (в редакції постанови Кабінету Міністрів України від 03.04.2019 року №219), Законом України "Про доступ до публічної інформації", наказом Мінрегіону №239 від 12.09.2018 року "Про затвердження Порядку розгляду органами місцевого самоврядування розрахунків тарифів на теплову енергію, її виробництво, транспортування та постачання, а також розрахунків тарифів на комунальні послуги, поданих для їх встановлення", наказу Мінрегіону від 05.06.2018 року №130 про Порядок інформування споживачів про намір зміни цін/тарифів на комунальні послуги з обгрунтуванням такої необхідності - </w:t>
      </w:r>
    </w:p>
    <w:p>
      <w:pPr>
        <w:pStyle w:val="NoSpacing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</w:r>
    </w:p>
    <w:p>
      <w:pPr>
        <w:pStyle w:val="NoSpacing"/>
        <w:jc w:val="center"/>
        <w:rPr>
          <w:b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val="uk-UA"/>
        </w:rPr>
        <w:t>ВИКОНАВЧИЙ КОМІТЕТ ВИРІШИВ:</w:t>
      </w:r>
    </w:p>
    <w:p>
      <w:pPr>
        <w:pStyle w:val="NoSpacing"/>
        <w:jc w:val="center"/>
        <w:rPr>
          <w:rFonts w:ascii="Times New Roman" w:hAnsi="Times New Roman"/>
          <w:lang w:val="uk-UA"/>
        </w:rPr>
      </w:pPr>
      <w:r>
        <w:rPr>
          <w:rFonts w:ascii="Times New Roman" w:hAnsi="Times New Roman"/>
          <w:lang w:val="uk-UA"/>
        </w:rPr>
      </w:r>
    </w:p>
    <w:p>
      <w:pPr>
        <w:pStyle w:val="NoSpacing"/>
        <w:jc w:val="both"/>
        <w:rPr>
          <w:sz w:val="28"/>
          <w:szCs w:val="28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1. Затвердити комунальному підприємству "Бібрський водоканал" Бібрської міської ради тарифи на послуги з </w:t>
      </w:r>
      <w:bookmarkStart w:id="2" w:name="__DdeLink__117_1634484644"/>
      <w:r>
        <w:rPr>
          <w:rFonts w:ascii="Times New Roman" w:hAnsi="Times New Roman"/>
          <w:sz w:val="24"/>
          <w:szCs w:val="24"/>
          <w:lang w:val="uk-UA"/>
        </w:rPr>
        <w:t>централізованого водопостачання</w:t>
      </w:r>
      <w:bookmarkEnd w:id="2"/>
      <w:r>
        <w:rPr>
          <w:rFonts w:ascii="Times New Roman" w:hAnsi="Times New Roman"/>
          <w:sz w:val="24"/>
          <w:szCs w:val="24"/>
          <w:lang w:val="uk-UA"/>
        </w:rPr>
        <w:t xml:space="preserve"> та централізованого водовідведення згідно з додатком 1.</w:t>
      </w:r>
    </w:p>
    <w:p>
      <w:pPr>
        <w:pStyle w:val="NoSpacing"/>
        <w:rPr/>
      </w:pPr>
      <w:r>
        <w:rPr>
          <w:rFonts w:ascii="Times New Roman" w:hAnsi="Times New Roman"/>
          <w:sz w:val="24"/>
          <w:szCs w:val="24"/>
          <w:lang w:val="uk-UA"/>
        </w:rPr>
        <w:t>2. Опублікувати рішення на офіційному веб-сайті Бібрської міської ради.</w:t>
      </w:r>
    </w:p>
    <w:p>
      <w:pPr>
        <w:pStyle w:val="NoSpacing"/>
        <w:rPr/>
      </w:pPr>
      <w:r>
        <w:rPr>
          <w:rFonts w:ascii="Times New Roman" w:hAnsi="Times New Roman"/>
          <w:sz w:val="24"/>
          <w:szCs w:val="24"/>
          <w:lang w:val="uk-UA"/>
        </w:rPr>
        <w:t>3. Тарифи ввести в дію з ______________ року.</w:t>
      </w:r>
    </w:p>
    <w:p>
      <w:pPr>
        <w:pStyle w:val="NoSpacing"/>
        <w:jc w:val="both"/>
        <w:rPr/>
      </w:pPr>
      <w:r>
        <w:rPr>
          <w:rFonts w:ascii="Times New Roman" w:hAnsi="Times New Roman"/>
          <w:sz w:val="24"/>
          <w:szCs w:val="24"/>
          <w:lang w:val="uk-UA"/>
        </w:rPr>
        <w:t xml:space="preserve">4. Рішення </w:t>
      </w:r>
      <w:r>
        <w:rPr>
          <w:rFonts w:eastAsia="Calibri" w:cs="" w:ascii="Times New Roman" w:hAnsi="Times New Roman" w:cstheme="minorBidi" w:eastAsiaTheme="minorHAnsi"/>
          <w:color w:val="auto"/>
          <w:kern w:val="0"/>
          <w:sz w:val="24"/>
          <w:szCs w:val="24"/>
          <w:lang w:val="uk-UA" w:eastAsia="en-US" w:bidi="ar-SA"/>
        </w:rPr>
        <w:t>виконавчого комітету</w:t>
      </w:r>
      <w:r>
        <w:rPr>
          <w:rFonts w:ascii="Times New Roman" w:hAnsi="Times New Roman"/>
          <w:sz w:val="24"/>
          <w:szCs w:val="24"/>
          <w:lang w:val="uk-UA"/>
        </w:rPr>
        <w:t xml:space="preserve"> Бібрської міської ради №171 від 30.08.2022 року </w:t>
      </w:r>
      <w:r>
        <w:rPr>
          <w:rFonts w:ascii="Times New Roman" w:hAnsi="Times New Roman"/>
          <w:b w:val="false"/>
          <w:bCs w:val="false"/>
          <w:sz w:val="24"/>
          <w:szCs w:val="24"/>
          <w:lang w:val="uk-UA"/>
        </w:rPr>
        <w:t>"Про встановлення тарифів на централізоване водопостачання та централізоване водовідведення, що надаються КП "Бібрський водоканал" Бібрської міської ради"</w:t>
      </w:r>
      <w:r>
        <w:rPr>
          <w:rFonts w:ascii="Times New Roman" w:hAnsi="Times New Roman"/>
          <w:sz w:val="24"/>
          <w:szCs w:val="24"/>
          <w:lang w:val="uk-UA"/>
        </w:rPr>
        <w:t xml:space="preserve"> визнати таким, що втратило чинність з дня введення нових тарифів.</w:t>
      </w:r>
    </w:p>
    <w:p>
      <w:pPr>
        <w:pStyle w:val="NoSpacing"/>
        <w:rPr/>
      </w:pPr>
      <w:r>
        <w:rPr>
          <w:rFonts w:ascii="Times New Roman" w:hAnsi="Times New Roman"/>
          <w:sz w:val="24"/>
          <w:szCs w:val="24"/>
          <w:lang w:val="uk-UA"/>
        </w:rPr>
        <w:t xml:space="preserve">5. Контроль за виконанням </w:t>
      </w:r>
      <w:r>
        <w:rPr>
          <w:rFonts w:eastAsia="Calibri" w:cs="" w:ascii="Times New Roman" w:hAnsi="Times New Roman" w:cstheme="minorBidi" w:eastAsiaTheme="minorHAnsi"/>
          <w:color w:val="auto"/>
          <w:kern w:val="0"/>
          <w:sz w:val="24"/>
          <w:szCs w:val="24"/>
          <w:lang w:val="uk-UA" w:eastAsia="en-US" w:bidi="ar-SA"/>
        </w:rPr>
        <w:t>цього</w:t>
      </w:r>
      <w:r>
        <w:rPr>
          <w:rFonts w:ascii="Times New Roman" w:hAnsi="Times New Roman"/>
          <w:sz w:val="24"/>
          <w:szCs w:val="24"/>
          <w:lang w:val="uk-UA"/>
        </w:rPr>
        <w:t xml:space="preserve"> рішення покласти на </w:t>
      </w:r>
      <w:r>
        <w:rPr>
          <w:rFonts w:eastAsia="Calibri" w:cs="" w:ascii="Times New Roman" w:hAnsi="Times New Roman" w:cstheme="minorBidi" w:eastAsiaTheme="minorHAnsi"/>
          <w:color w:val="auto"/>
          <w:kern w:val="0"/>
          <w:sz w:val="24"/>
          <w:szCs w:val="24"/>
          <w:lang w:val="uk-UA" w:eastAsia="en-US" w:bidi="ar-SA"/>
        </w:rPr>
        <w:t>директора КП “Бібрський водоканал” Бібрської міської ради Наталію ЧАЙКУ.</w:t>
      </w:r>
    </w:p>
    <w:p>
      <w:pPr>
        <w:pStyle w:val="NoSpacing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</w:r>
    </w:p>
    <w:p>
      <w:pPr>
        <w:pStyle w:val="NoSpacing"/>
        <w:rPr>
          <w:rFonts w:ascii="Times New Roman" w:hAnsi="Times New Roman"/>
          <w:sz w:val="24"/>
          <w:szCs w:val="24"/>
          <w:lang w:val="uk-UA"/>
        </w:rPr>
      </w:pPr>
      <w:r>
        <w:rPr/>
      </w:r>
    </w:p>
    <w:p>
      <w:pPr>
        <w:pStyle w:val="NoSpacing"/>
        <w:jc w:val="right"/>
        <w:rPr/>
      </w:pPr>
      <w:r>
        <w:rPr>
          <w:rFonts w:ascii="Times New Roman" w:hAnsi="Times New Roman"/>
          <w:b/>
          <w:bCs/>
          <w:sz w:val="24"/>
          <w:szCs w:val="24"/>
          <w:lang w:val="uk-UA"/>
        </w:rPr>
        <w:t>Заступник</w:t>
      </w:r>
      <w:r>
        <w:rPr>
          <w:rFonts w:ascii="Times New Roman" w:hAnsi="Times New Roman"/>
          <w:b/>
          <w:bCs/>
          <w:sz w:val="24"/>
          <w:szCs w:val="24"/>
          <w:lang w:val="uk-UA"/>
        </w:rPr>
        <w:t xml:space="preserve"> Бібрськ</w:t>
      </w:r>
      <w:r>
        <w:rPr>
          <w:rFonts w:ascii="Times New Roman" w:hAnsi="Times New Roman"/>
          <w:b/>
          <w:bCs/>
          <w:sz w:val="24"/>
          <w:szCs w:val="24"/>
          <w:lang w:val="uk-UA"/>
        </w:rPr>
        <w:t>ого</w:t>
      </w:r>
      <w:r>
        <w:rPr>
          <w:rFonts w:ascii="Times New Roman" w:hAnsi="Times New Roman"/>
          <w:b/>
          <w:bCs/>
          <w:sz w:val="24"/>
          <w:szCs w:val="24"/>
          <w:lang w:val="uk-UA"/>
        </w:rPr>
        <w:t xml:space="preserve"> міськ</w:t>
      </w:r>
      <w:r>
        <w:rPr>
          <w:rFonts w:ascii="Times New Roman" w:hAnsi="Times New Roman"/>
          <w:b/>
          <w:bCs/>
          <w:sz w:val="24"/>
          <w:szCs w:val="24"/>
          <w:lang w:val="uk-UA"/>
        </w:rPr>
        <w:t>ого</w:t>
      </w:r>
      <w:r>
        <w:rPr>
          <w:rFonts w:ascii="Times New Roman" w:hAnsi="Times New Roman"/>
          <w:b/>
          <w:bCs/>
          <w:sz w:val="24"/>
          <w:szCs w:val="24"/>
          <w:lang w:val="uk-UA"/>
        </w:rPr>
        <w:t xml:space="preserve"> голов</w:t>
      </w:r>
      <w:r>
        <w:rPr>
          <w:rFonts w:ascii="Times New Roman" w:hAnsi="Times New Roman"/>
          <w:b/>
          <w:bCs/>
          <w:sz w:val="24"/>
          <w:szCs w:val="24"/>
          <w:lang w:val="uk-UA"/>
        </w:rPr>
        <w:t>и</w:t>
      </w:r>
      <w:r>
        <w:rPr>
          <w:rFonts w:ascii="Times New Roman" w:hAnsi="Times New Roman"/>
          <w:b/>
          <w:bCs/>
          <w:sz w:val="24"/>
          <w:szCs w:val="24"/>
          <w:lang w:val="uk-UA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  <w:lang w:val="uk-UA"/>
        </w:rPr>
        <w:t>Оксана ДОВГАЛЬ</w:t>
      </w:r>
    </w:p>
    <w:p>
      <w:pPr>
        <w:pStyle w:val="NoSpacing"/>
        <w:rPr>
          <w:rFonts w:ascii="Times New Roman" w:hAnsi="Times New Roman"/>
          <w:b/>
          <w:b/>
          <w:bCs/>
          <w:sz w:val="26"/>
          <w:szCs w:val="26"/>
          <w:lang w:val="uk-UA"/>
        </w:rPr>
      </w:pPr>
      <w:r>
        <w:rPr/>
      </w:r>
    </w:p>
    <w:p>
      <w:pPr>
        <w:pStyle w:val="NoSpacing"/>
        <w:rPr>
          <w:rFonts w:ascii="Times New Roman" w:hAnsi="Times New Roman"/>
          <w:b/>
          <w:b/>
          <w:bCs/>
          <w:sz w:val="26"/>
          <w:szCs w:val="26"/>
          <w:lang w:val="uk-UA"/>
        </w:rPr>
      </w:pPr>
      <w:r>
        <w:rPr>
          <w:rFonts w:ascii="Times New Roman" w:hAnsi="Times New Roman"/>
          <w:b/>
          <w:bCs/>
          <w:sz w:val="26"/>
          <w:szCs w:val="26"/>
          <w:lang w:val="uk-UA"/>
        </w:rPr>
      </w:r>
    </w:p>
    <w:p>
      <w:pPr>
        <w:pStyle w:val="NoSpacing"/>
        <w:rPr>
          <w:rFonts w:ascii="Times New Roman" w:hAnsi="Times New Roman"/>
          <w:b/>
          <w:b/>
          <w:bCs/>
          <w:sz w:val="26"/>
          <w:szCs w:val="26"/>
          <w:lang w:val="uk-UA"/>
        </w:rPr>
      </w:pPr>
      <w:r>
        <w:rPr>
          <w:rFonts w:ascii="Times New Roman" w:hAnsi="Times New Roman"/>
          <w:b/>
          <w:bCs/>
          <w:sz w:val="26"/>
          <w:szCs w:val="26"/>
          <w:lang w:val="uk-UA"/>
        </w:rPr>
      </w:r>
    </w:p>
    <w:p>
      <w:pPr>
        <w:pStyle w:val="NoSpacing"/>
        <w:rPr>
          <w:rFonts w:ascii="Times New Roman" w:hAnsi="Times New Roman"/>
          <w:b/>
          <w:b/>
          <w:bCs/>
          <w:sz w:val="26"/>
          <w:szCs w:val="26"/>
          <w:lang w:val="uk-UA"/>
        </w:rPr>
      </w:pPr>
      <w:r>
        <w:rPr>
          <w:rFonts w:ascii="Times New Roman" w:hAnsi="Times New Roman"/>
          <w:b/>
          <w:bCs/>
          <w:sz w:val="26"/>
          <w:szCs w:val="26"/>
          <w:lang w:val="uk-UA"/>
        </w:rPr>
      </w:r>
    </w:p>
    <w:p>
      <w:pPr>
        <w:pStyle w:val="NoSpacing"/>
        <w:jc w:val="right"/>
        <w:rPr/>
      </w:pPr>
      <w:r>
        <w:rPr>
          <w:rFonts w:ascii="Times New Roman" w:hAnsi="Times New Roman"/>
          <w:sz w:val="24"/>
          <w:szCs w:val="24"/>
          <w:lang w:val="uk-UA"/>
        </w:rPr>
        <w:t xml:space="preserve"> </w:t>
      </w:r>
      <w:r>
        <w:rPr>
          <w:rFonts w:ascii="Times New Roman" w:hAnsi="Times New Roman"/>
          <w:sz w:val="24"/>
          <w:szCs w:val="24"/>
          <w:lang w:val="uk-UA"/>
        </w:rPr>
        <w:t>Додаток 1</w:t>
      </w:r>
    </w:p>
    <w:p>
      <w:pPr>
        <w:pStyle w:val="NoSpacing"/>
        <w:jc w:val="right"/>
        <w:rPr/>
      </w:pPr>
      <w:r>
        <w:rPr>
          <w:rFonts w:ascii="Times New Roman" w:hAnsi="Times New Roman"/>
          <w:sz w:val="24"/>
          <w:szCs w:val="24"/>
          <w:lang w:val="uk-UA"/>
        </w:rPr>
        <w:t>до рішення виконавчого комітету</w:t>
      </w:r>
    </w:p>
    <w:p>
      <w:pPr>
        <w:pStyle w:val="NoSpacing"/>
        <w:jc w:val="right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Бібрської міської ради </w:t>
      </w:r>
    </w:p>
    <w:p>
      <w:pPr>
        <w:pStyle w:val="NoSpacing"/>
        <w:jc w:val="right"/>
        <w:rPr/>
      </w:pPr>
      <w:r>
        <w:rPr>
          <w:rFonts w:ascii="Times New Roman" w:hAnsi="Times New Roman"/>
          <w:sz w:val="24"/>
          <w:szCs w:val="24"/>
          <w:lang w:val="uk-UA"/>
        </w:rPr>
        <w:t xml:space="preserve">№ </w:t>
      </w:r>
      <w:r>
        <w:rPr>
          <w:rFonts w:ascii="Times New Roman" w:hAnsi="Times New Roman"/>
          <w:sz w:val="24"/>
          <w:szCs w:val="24"/>
          <w:lang w:val="uk-UA"/>
        </w:rPr>
        <w:t>___ від _________ 2025 року</w:t>
      </w:r>
    </w:p>
    <w:p>
      <w:pPr>
        <w:pStyle w:val="NoSpacing"/>
        <w:jc w:val="right"/>
        <w:rPr>
          <w:rFonts w:ascii="Times New Roman" w:hAnsi="Times New Roman"/>
          <w:sz w:val="26"/>
          <w:szCs w:val="26"/>
          <w:lang w:val="uk-UA"/>
        </w:rPr>
      </w:pPr>
      <w:r>
        <w:rPr>
          <w:rFonts w:ascii="Times New Roman" w:hAnsi="Times New Roman"/>
          <w:sz w:val="26"/>
          <w:szCs w:val="26"/>
          <w:lang w:val="uk-UA"/>
        </w:rPr>
      </w:r>
    </w:p>
    <w:p>
      <w:pPr>
        <w:pStyle w:val="NoSpacing"/>
        <w:jc w:val="right"/>
        <w:rPr>
          <w:rFonts w:ascii="Times New Roman" w:hAnsi="Times New Roman"/>
          <w:sz w:val="26"/>
          <w:szCs w:val="26"/>
          <w:lang w:val="uk-UA"/>
        </w:rPr>
      </w:pPr>
      <w:r>
        <w:rPr>
          <w:rFonts w:ascii="Times New Roman" w:hAnsi="Times New Roman"/>
          <w:sz w:val="26"/>
          <w:szCs w:val="26"/>
          <w:lang w:val="uk-UA"/>
        </w:rPr>
      </w:r>
    </w:p>
    <w:p>
      <w:pPr>
        <w:pStyle w:val="NoSpacing"/>
        <w:jc w:val="center"/>
        <w:rPr>
          <w:sz w:val="28"/>
          <w:szCs w:val="28"/>
          <w:lang w:val="uk-UA"/>
        </w:rPr>
      </w:pPr>
      <w:r>
        <w:rPr>
          <w:rFonts w:ascii="Times New Roman" w:hAnsi="Times New Roman"/>
          <w:b/>
          <w:bCs/>
          <w:sz w:val="26"/>
          <w:szCs w:val="26"/>
          <w:lang w:val="uk-UA"/>
        </w:rPr>
        <w:t>Тарифи</w:t>
      </w:r>
    </w:p>
    <w:p>
      <w:pPr>
        <w:pStyle w:val="NoSpacing"/>
        <w:jc w:val="center"/>
        <w:rPr>
          <w:sz w:val="28"/>
          <w:szCs w:val="28"/>
          <w:lang w:val="uk-UA"/>
        </w:rPr>
      </w:pPr>
      <w:r>
        <w:rPr>
          <w:rFonts w:ascii="Times New Roman" w:hAnsi="Times New Roman"/>
          <w:b/>
          <w:bCs/>
          <w:sz w:val="26"/>
          <w:szCs w:val="26"/>
          <w:lang w:val="uk-UA"/>
        </w:rPr>
        <w:t>на послуги з водопостачання та водовідведення</w:t>
      </w:r>
    </w:p>
    <w:p>
      <w:pPr>
        <w:pStyle w:val="NoSpacing"/>
        <w:jc w:val="center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  <w:lang w:val="uk-UA"/>
        </w:rPr>
        <w:t>для КП "Бібрський водоканал"</w:t>
      </w:r>
    </w:p>
    <w:p>
      <w:pPr>
        <w:pStyle w:val="NoSpacing"/>
        <w:jc w:val="center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</w:r>
    </w:p>
    <w:tbl>
      <w:tblPr>
        <w:tblStyle w:val="a4"/>
        <w:tblW w:w="9571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1914"/>
        <w:gridCol w:w="1898"/>
        <w:gridCol w:w="1907"/>
        <w:gridCol w:w="8"/>
        <w:gridCol w:w="1901"/>
        <w:gridCol w:w="1943"/>
      </w:tblGrid>
      <w:tr>
        <w:trPr/>
        <w:tc>
          <w:tcPr>
            <w:tcW w:w="1914" w:type="dxa"/>
            <w:vMerge w:val="restart"/>
            <w:tcBorders/>
            <w:shd w:fill="auto" w:val="clea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Категорія споживачів</w:t>
            </w:r>
          </w:p>
        </w:tc>
        <w:tc>
          <w:tcPr>
            <w:tcW w:w="3813" w:type="dxa"/>
            <w:gridSpan w:val="3"/>
            <w:tcBorders/>
            <w:shd w:fill="auto" w:val="clear"/>
          </w:tcPr>
          <w:p>
            <w:pPr>
              <w:pStyle w:val="NoSpacing"/>
              <w:spacing w:lineRule="auto" w:line="240" w:before="0" w:after="0"/>
              <w:jc w:val="center"/>
              <w:rPr>
                <w:b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Водопостачання</w:t>
            </w:r>
          </w:p>
        </w:tc>
        <w:tc>
          <w:tcPr>
            <w:tcW w:w="3844" w:type="dxa"/>
            <w:gridSpan w:val="2"/>
            <w:tcBorders/>
            <w:shd w:fill="auto" w:val="clear"/>
          </w:tcPr>
          <w:p>
            <w:pPr>
              <w:pStyle w:val="NoSpacing"/>
              <w:spacing w:lineRule="auto" w:line="240" w:before="0" w:after="0"/>
              <w:jc w:val="center"/>
              <w:rPr>
                <w:b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Водовідведення</w:t>
            </w:r>
          </w:p>
        </w:tc>
      </w:tr>
      <w:tr>
        <w:trPr/>
        <w:tc>
          <w:tcPr>
            <w:tcW w:w="1914" w:type="dxa"/>
            <w:vMerge w:val="continue"/>
            <w:tcBorders/>
            <w:shd w:fill="auto" w:val="clear"/>
          </w:tcPr>
          <w:p>
            <w:pPr>
              <w:pStyle w:val="NoSpacing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</w:r>
          </w:p>
        </w:tc>
        <w:tc>
          <w:tcPr>
            <w:tcW w:w="1898" w:type="dxa"/>
            <w:tcBorders/>
            <w:shd w:fill="auto" w:val="clea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Розмір тарифу грн за 1м.куб. без ПДВ</w:t>
            </w:r>
          </w:p>
        </w:tc>
        <w:tc>
          <w:tcPr>
            <w:tcW w:w="1907" w:type="dxa"/>
            <w:tcBorders/>
            <w:shd w:fill="auto" w:val="clea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Розмір тарифу грн за 1м.куб. з ПДВ</w:t>
            </w:r>
          </w:p>
        </w:tc>
        <w:tc>
          <w:tcPr>
            <w:tcW w:w="1909" w:type="dxa"/>
            <w:gridSpan w:val="2"/>
            <w:tcBorders/>
            <w:shd w:fill="auto" w:val="clea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Розмір тарифу грн за 1м.куб. без ПДВ</w:t>
            </w:r>
          </w:p>
        </w:tc>
        <w:tc>
          <w:tcPr>
            <w:tcW w:w="1943" w:type="dxa"/>
            <w:tcBorders/>
            <w:shd w:fill="auto" w:val="clea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Розмір тарифу грн за 1м.куб. з ПДВ</w:t>
            </w:r>
          </w:p>
        </w:tc>
      </w:tr>
      <w:tr>
        <w:trPr/>
        <w:tc>
          <w:tcPr>
            <w:tcW w:w="1914" w:type="dxa"/>
            <w:tcBorders/>
            <w:shd w:fill="auto" w:val="clea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Населення</w:t>
            </w:r>
          </w:p>
        </w:tc>
        <w:tc>
          <w:tcPr>
            <w:tcW w:w="1898" w:type="dxa"/>
            <w:tcBorders/>
            <w:shd w:fill="auto" w:val="clear"/>
          </w:tcPr>
          <w:p>
            <w:pPr>
              <w:pStyle w:val="NoSpacing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44,40</w:t>
            </w:r>
          </w:p>
        </w:tc>
        <w:tc>
          <w:tcPr>
            <w:tcW w:w="1907" w:type="dxa"/>
            <w:tcBorders/>
            <w:shd w:fill="auto" w:val="clear"/>
          </w:tcPr>
          <w:p>
            <w:pPr>
              <w:pStyle w:val="NoSpacing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53,28</w:t>
            </w:r>
          </w:p>
        </w:tc>
        <w:tc>
          <w:tcPr>
            <w:tcW w:w="1909" w:type="dxa"/>
            <w:gridSpan w:val="2"/>
            <w:tcBorders/>
            <w:shd w:fill="auto" w:val="clear"/>
          </w:tcPr>
          <w:p>
            <w:pPr>
              <w:pStyle w:val="NoSpacing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38,30</w:t>
            </w:r>
          </w:p>
        </w:tc>
        <w:tc>
          <w:tcPr>
            <w:tcW w:w="1943" w:type="dxa"/>
            <w:tcBorders/>
            <w:shd w:fill="auto" w:val="clear"/>
          </w:tcPr>
          <w:p>
            <w:pPr>
              <w:pStyle w:val="NoSpacing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45,96</w:t>
            </w:r>
          </w:p>
        </w:tc>
      </w:tr>
      <w:tr>
        <w:trPr/>
        <w:tc>
          <w:tcPr>
            <w:tcW w:w="1914" w:type="dxa"/>
            <w:tcBorders/>
            <w:shd w:fill="auto" w:val="clea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Бюджетні установи</w:t>
            </w:r>
          </w:p>
        </w:tc>
        <w:tc>
          <w:tcPr>
            <w:tcW w:w="1898" w:type="dxa"/>
            <w:tcBorders/>
            <w:shd w:fill="auto" w:val="clear"/>
          </w:tcPr>
          <w:p>
            <w:pPr>
              <w:pStyle w:val="NoSpacing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44,40</w:t>
            </w:r>
          </w:p>
        </w:tc>
        <w:tc>
          <w:tcPr>
            <w:tcW w:w="1907" w:type="dxa"/>
            <w:tcBorders/>
            <w:shd w:fill="auto" w:val="clear"/>
          </w:tcPr>
          <w:p>
            <w:pPr>
              <w:pStyle w:val="NoSpacing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53,28</w:t>
            </w:r>
          </w:p>
        </w:tc>
        <w:tc>
          <w:tcPr>
            <w:tcW w:w="1909" w:type="dxa"/>
            <w:gridSpan w:val="2"/>
            <w:tcBorders/>
            <w:shd w:fill="auto" w:val="clear"/>
          </w:tcPr>
          <w:p>
            <w:pPr>
              <w:pStyle w:val="NoSpacing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38,30</w:t>
            </w:r>
          </w:p>
        </w:tc>
        <w:tc>
          <w:tcPr>
            <w:tcW w:w="1943" w:type="dxa"/>
            <w:tcBorders/>
            <w:shd w:fill="auto" w:val="clear"/>
          </w:tcPr>
          <w:p>
            <w:pPr>
              <w:pStyle w:val="NoSpacing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45,96</w:t>
            </w:r>
          </w:p>
        </w:tc>
      </w:tr>
      <w:tr>
        <w:trPr/>
        <w:tc>
          <w:tcPr>
            <w:tcW w:w="1914" w:type="dxa"/>
            <w:tcBorders/>
            <w:shd w:fill="auto" w:val="clear"/>
          </w:tcPr>
          <w:p>
            <w:pPr>
              <w:pStyle w:val="NoSpacing"/>
              <w:spacing w:lineRule="auto" w:line="240" w:before="0" w:after="0"/>
              <w:jc w:val="center"/>
              <w:rPr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Інші споживачі</w:t>
            </w:r>
          </w:p>
        </w:tc>
        <w:tc>
          <w:tcPr>
            <w:tcW w:w="1898" w:type="dxa"/>
            <w:tcBorders/>
            <w:shd w:fill="auto" w:val="clear"/>
          </w:tcPr>
          <w:p>
            <w:pPr>
              <w:pStyle w:val="NoSpacing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44,40</w:t>
            </w:r>
          </w:p>
        </w:tc>
        <w:tc>
          <w:tcPr>
            <w:tcW w:w="1907" w:type="dxa"/>
            <w:tcBorders/>
            <w:shd w:fill="auto" w:val="clear"/>
          </w:tcPr>
          <w:p>
            <w:pPr>
              <w:pStyle w:val="NoSpacing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53,28</w:t>
            </w:r>
          </w:p>
        </w:tc>
        <w:tc>
          <w:tcPr>
            <w:tcW w:w="1909" w:type="dxa"/>
            <w:gridSpan w:val="2"/>
            <w:tcBorders/>
            <w:shd w:fill="auto" w:val="clear"/>
          </w:tcPr>
          <w:p>
            <w:pPr>
              <w:pStyle w:val="NoSpacing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38,30</w:t>
            </w:r>
          </w:p>
        </w:tc>
        <w:tc>
          <w:tcPr>
            <w:tcW w:w="1943" w:type="dxa"/>
            <w:tcBorders/>
            <w:shd w:fill="auto" w:val="clear"/>
          </w:tcPr>
          <w:p>
            <w:pPr>
              <w:pStyle w:val="NoSpacing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45,96</w:t>
            </w:r>
          </w:p>
        </w:tc>
      </w:tr>
    </w:tbl>
    <w:p>
      <w:pPr>
        <w:pStyle w:val="NoSpacing"/>
        <w:jc w:val="center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</w:r>
    </w:p>
    <w:p>
      <w:pPr>
        <w:pStyle w:val="NoSpacing"/>
        <w:rPr>
          <w:rFonts w:ascii="Times New Roman" w:hAnsi="Times New Roman"/>
          <w:sz w:val="26"/>
          <w:szCs w:val="26"/>
          <w:lang w:val="uk-UA"/>
        </w:rPr>
      </w:pPr>
      <w:r>
        <w:rPr>
          <w:rFonts w:ascii="Times New Roman" w:hAnsi="Times New Roman"/>
          <w:sz w:val="26"/>
          <w:szCs w:val="26"/>
          <w:lang w:val="uk-UA"/>
        </w:rPr>
      </w:r>
    </w:p>
    <w:p>
      <w:pPr>
        <w:pStyle w:val="NoSpacing"/>
        <w:rPr>
          <w:rFonts w:ascii="Times New Roman" w:hAnsi="Times New Roman"/>
          <w:sz w:val="26"/>
          <w:szCs w:val="26"/>
          <w:lang w:val="uk-UA"/>
        </w:rPr>
      </w:pPr>
      <w:r>
        <w:rPr>
          <w:rFonts w:ascii="Times New Roman" w:hAnsi="Times New Roman"/>
          <w:sz w:val="26"/>
          <w:szCs w:val="26"/>
          <w:lang w:val="uk-UA"/>
        </w:rPr>
      </w:r>
    </w:p>
    <w:p>
      <w:pPr>
        <w:pStyle w:val="NoSpacing"/>
        <w:rPr/>
      </w:pPr>
      <w:r>
        <w:rPr>
          <w:rFonts w:ascii="Times New Roman" w:hAnsi="Times New Roman"/>
          <w:b w:val="false"/>
          <w:bCs w:val="false"/>
          <w:sz w:val="24"/>
          <w:szCs w:val="24"/>
          <w:lang w:val="uk-UA"/>
        </w:rPr>
        <w:t>Керуючий справами (секретар) виконавчого комітету Світлана ОХРИМОВИЧ</w:t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40"/>
  <w:defaultTabStop w:val="708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724d9f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Microsoft YaHei" w:cs="Arial Unicode MS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Arial Unicode MS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Style18">
    <w:name w:val="Покажчик"/>
    <w:basedOn w:val="Normal"/>
    <w:qFormat/>
    <w:pPr>
      <w:suppressLineNumbers/>
    </w:pPr>
    <w:rPr>
      <w:rFonts w:cs="Arial Unicode MS"/>
    </w:rPr>
  </w:style>
  <w:style w:type="paragraph" w:styleId="NoSpacing">
    <w:name w:val="No Spacing"/>
    <w:uiPriority w:val="1"/>
    <w:qFormat/>
    <w:rsid w:val="00a953b7"/>
    <w:pPr>
      <w:widowControl/>
      <w:bidi w:val="0"/>
      <w:spacing w:lineRule="auto" w:line="240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Caption">
    <w:name w:val="caption"/>
    <w:basedOn w:val="Normal"/>
    <w:qFormat/>
    <w:pPr>
      <w:spacing w:lineRule="auto" w:line="240" w:before="0" w:after="0"/>
      <w:jc w:val="center"/>
    </w:pPr>
    <w:rPr>
      <w:rFonts w:ascii="Times New Roman" w:hAnsi="Times New Roman" w:eastAsia="Times New Roman"/>
      <w:sz w:val="26"/>
      <w:szCs w:val="20"/>
      <w:lang w:val="uk-UA" w:eastAsia="ru-RU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4d6021"/>
    <w:pPr>
      <w:spacing w:after="0" w:line="240" w:lineRule="auto"/>
    </w:pPr>
    <w:tblPr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oleObject" Target="embeddings/oleObject1.bin"/><Relationship Id="rId3" Type="http://schemas.openxmlformats.org/officeDocument/2006/relationships/image" Target="media/image1.wmf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Application>LibreOffice/6.3.3.2$Windows_X86_64 LibreOffice_project/a64200df03143b798afd1ec74a12ab50359878ed</Application>
  <Pages>2</Pages>
  <Words>365</Words>
  <Characters>2482</Characters>
  <CharactersWithSpaces>2836</CharactersWithSpaces>
  <Paragraphs>50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2022-07-21T12:36:00Z</dcterms:created>
  <dc:creator>KPBK</dc:creator>
  <dc:description/>
  <dc:language>uk-UA</dc:language>
  <cp:lastModifiedBy/>
  <cp:lastPrinted>2025-12-05T10:31:01Z</cp:lastPrinted>
  <dcterms:modified xsi:type="dcterms:W3CDTF">2025-12-12T15:24:06Z</dcterms:modified>
  <cp:revision>13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